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pen Sans" w:hAnsi="Open Sans" w:cs="Open Sans"/>
          <w:b/>
          <w:b/>
          <w:sz w:val="24"/>
          <w:szCs w:val="24"/>
        </w:rPr>
      </w:pPr>
      <w:r>
        <w:rPr>
          <w:rFonts w:cs="Open Sans" w:ascii="Open Sans" w:hAnsi="Open Sans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Open Sans" w:hAnsi="Open Sans" w:cs="Open Sans"/>
          <w:b/>
          <w:b/>
          <w:sz w:val="28"/>
          <w:szCs w:val="28"/>
        </w:rPr>
      </w:pPr>
      <w:r>
        <w:rPr>
          <w:rFonts w:cs="Open Sans" w:ascii="Open Sans" w:hAnsi="Open Sans"/>
          <w:b/>
          <w:sz w:val="28"/>
          <w:szCs w:val="28"/>
        </w:rPr>
        <w:t>PAUTA DA REUNIÃO DE REPRESENTANTES SETORIAIS</w:t>
      </w:r>
    </w:p>
    <w:p>
      <w:pPr>
        <w:pStyle w:val="Normal"/>
        <w:spacing w:lineRule="auto" w:line="276"/>
        <w:jc w:val="center"/>
        <w:rPr/>
      </w:pPr>
      <w:r>
        <w:rPr>
          <w:rFonts w:cs="Open Sans" w:ascii="Open Sans" w:hAnsi="Open Sans"/>
          <w:b/>
          <w:sz w:val="28"/>
          <w:szCs w:val="28"/>
        </w:rPr>
        <w:t>24/09/2019 – 1</w:t>
      </w:r>
      <w:r>
        <w:rPr>
          <w:rFonts w:cs="Open Sans" w:ascii="Open Sans" w:hAnsi="Open Sans"/>
          <w:b/>
          <w:sz w:val="28"/>
          <w:szCs w:val="28"/>
        </w:rPr>
        <w:t>3</w:t>
      </w:r>
      <w:r>
        <w:rPr>
          <w:rFonts w:cs="Open Sans" w:ascii="Open Sans" w:hAnsi="Open Sans"/>
          <w:b/>
          <w:sz w:val="28"/>
          <w:szCs w:val="28"/>
        </w:rPr>
        <w:t>h</w:t>
      </w:r>
      <w:r>
        <w:rPr>
          <w:rFonts w:cs="Open Sans" w:ascii="Open Sans" w:hAnsi="Open Sans"/>
          <w:b/>
          <w:sz w:val="28"/>
          <w:szCs w:val="28"/>
        </w:rPr>
        <w:t>3</w:t>
      </w:r>
      <w:r>
        <w:rPr>
          <w:rFonts w:cs="Open Sans" w:ascii="Open Sans" w:hAnsi="Open Sans"/>
          <w:b/>
          <w:sz w:val="28"/>
          <w:szCs w:val="28"/>
        </w:rPr>
        <w:t>0 (na sede da AFProcon)</w:t>
      </w:r>
    </w:p>
    <w:p>
      <w:pPr>
        <w:pStyle w:val="Normal"/>
        <w:rPr>
          <w:rFonts w:ascii="Open Sans" w:hAnsi="Open Sans" w:cs="Open Sans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Open Sans" w:ascii="Open Sans" w:hAnsi="Open Sans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cs="Open Sans" w:ascii="Open Sans" w:hAnsi="Open Sans"/>
          <w:sz w:val="24"/>
          <w:szCs w:val="24"/>
        </w:rPr>
        <w:t>Informações e esclarecimentos sobre a reunião da diretoria da AFProcon com a Diretoria Executiva, realizada em 13/09/19, cuja pauta foi a seguinte:</w:t>
      </w:r>
    </w:p>
    <w:p>
      <w:pPr>
        <w:pStyle w:val="Normal"/>
        <w:spacing w:lineRule="auto" w:line="276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</w:r>
    </w:p>
    <w:p>
      <w:pPr>
        <w:pStyle w:val="Normal"/>
        <w:spacing w:lineRule="auto" w:line="360" w:before="0" w:after="160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 – Encaminhamento/andamento do processo de alteração do PCCES;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 – Autorização da reposição salarial de 4,13%;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 – Processo de promoção;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 – Processos de progressão (2017 e 2018);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 – Reajustes do VA e VR;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 – Seguro de vida, auxílio funeral e plano odontológico;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 – Deflagração do processo de seleção da equipe da Comissão Processante;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 – Definição de regras e implantação do sistema de mobilidade de pessoal;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 – Extinção da Fundação e criação de autarquia / alteração da lei de criação da Fundação;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 – Reunião com os representantes dos cargos em extinção e isolados;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 – Reunião com representantes dos funcionários;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 – Liberação para encontro de funcionários;</w:t>
      </w:r>
      <w:r>
        <w:rPr>
          <w:rFonts w:ascii="Open Sans" w:hAnsi="Open Sans"/>
          <w:color w:val="000000"/>
          <w:sz w:val="24"/>
          <w:szCs w:val="24"/>
        </w:rPr>
        <w:br/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13 -Dificuldades dos funcionários para procedimentos com o plano de saúde.</w:t>
      </w:r>
      <w:r>
        <w:rPr>
          <w:rFonts w:ascii="Open Sans" w:hAnsi="Open Sans"/>
          <w:color w:val="000000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374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cs="Trebuchet MS"/>
        <w:sz w:val="20"/>
        <w:szCs w:val="20"/>
      </w:rPr>
    </w:pPr>
    <w:r>
      <w:rPr>
        <w:rFonts w:cs="Trebuchet MS"/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2" wp14:anchorId="0A4514BD">
              <wp:simplePos x="0" y="0"/>
              <wp:positionH relativeFrom="margin">
                <wp:posOffset>-231775</wp:posOffset>
              </wp:positionH>
              <wp:positionV relativeFrom="paragraph">
                <wp:posOffset>83185</wp:posOffset>
              </wp:positionV>
              <wp:extent cx="5991860" cy="15240"/>
              <wp:effectExtent l="19050" t="19050" r="29210" b="24765"/>
              <wp:wrapNone/>
              <wp:docPr id="3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1120" cy="12240"/>
                      </a:xfrm>
                      <a:prstGeom prst="line">
                        <a:avLst/>
                      </a:prstGeom>
                      <a:ln w="28440">
                        <a:solidFill>
                          <a:srgbClr val="364b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8.3pt,6.1pt" to="453.4pt,7pt" ID="Conector reto 4" stroked="t" style="position:absolute;mso-position-horizontal-relative:margin" wp14:anchorId="0A4514BD">
              <v:stroke color="#364b93" weight="2844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 wp14:anchorId="0A4514BD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400675" cy="1905"/>
              <wp:effectExtent l="0" t="19050" r="29845" b="19050"/>
              <wp:wrapNone/>
              <wp:docPr id="4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364b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.5pt" to="425.15pt,1.5pt" ID="Conector reto 4" stroked="t" style="position:absolute" wp14:anchorId="0A4514BD">
              <v:stroke color="#364b93" weight="28440" joinstyle="miter" endcap="flat"/>
              <v:fill o:detectmouseclick="t" on="false"/>
            </v:line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cs="Trebuchet MS"/>
        <w:sz w:val="19"/>
        <w:szCs w:val="19"/>
      </w:rPr>
    </w:pPr>
    <w:r>
      <w:rPr>
        <w:rFonts w:cs="Trebuchet MS"/>
        <w:sz w:val="19"/>
        <w:szCs w:val="19"/>
      </w:rPr>
      <w:t xml:space="preserve">Rua Barra Funda, 933, sala 04 – São Paulo – SP – CEP: 01152-000 </w:t>
    </w:r>
  </w:p>
  <w:p>
    <w:pPr>
      <w:pStyle w:val="Normal"/>
      <w:spacing w:lineRule="auto" w:line="240" w:before="0" w:after="0"/>
      <w:jc w:val="center"/>
      <w:rPr/>
    </w:pPr>
    <w:r>
      <w:rPr>
        <w:rFonts w:cs="Trebuchet MS"/>
        <w:b/>
        <w:sz w:val="19"/>
        <w:szCs w:val="19"/>
      </w:rPr>
      <w:t>E-mail:</w:t>
    </w:r>
    <w:r>
      <w:rPr>
        <w:rFonts w:cs="Trebuchet MS"/>
        <w:sz w:val="19"/>
        <w:szCs w:val="19"/>
      </w:rPr>
      <w:t xml:space="preserve">  </w:t>
    </w:r>
    <w:hyperlink r:id="rId1">
      <w:r>
        <w:rPr>
          <w:rStyle w:val="LinkdaInternet"/>
          <w:rFonts w:cs="Trebuchet MS"/>
          <w:sz w:val="19"/>
          <w:szCs w:val="19"/>
        </w:rPr>
        <w:t>afprocon@afprocon.com.br</w:t>
      </w:r>
    </w:hyperlink>
    <w:r>
      <w:rPr>
        <w:sz w:val="19"/>
        <w:szCs w:val="19"/>
      </w:rPr>
      <w:t xml:space="preserve"> - </w:t>
    </w:r>
    <w:r>
      <w:rPr>
        <w:b/>
        <w:sz w:val="19"/>
        <w:szCs w:val="19"/>
      </w:rPr>
      <w:t>Site:</w:t>
    </w:r>
    <w:r>
      <w:rPr>
        <w:sz w:val="19"/>
        <w:szCs w:val="19"/>
      </w:rPr>
      <w:t xml:space="preserve"> </w:t>
    </w:r>
    <w:hyperlink r:id="rId2">
      <w:r>
        <w:rPr>
          <w:rStyle w:val="LinkdaInternet"/>
          <w:sz w:val="19"/>
          <w:szCs w:val="19"/>
        </w:rPr>
        <w:t>www.afprocon.org.br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500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500"/>
    </w:tblGrid>
    <w:tr>
      <w:trPr/>
      <w:tc>
        <w:tcPr>
          <w:tcW w:w="850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center"/>
            <w:rPr>
              <w:rFonts w:cs="Trebuchet MS"/>
              <w:sz w:val="24"/>
              <w:szCs w:val="24"/>
            </w:rPr>
          </w:pPr>
          <w:r>
            <w:rPr/>
            <w:drawing>
              <wp:inline distT="0" distB="0" distL="0" distR="0">
                <wp:extent cx="2372360" cy="612140"/>
                <wp:effectExtent l="0" t="0" r="0" b="0"/>
                <wp:docPr id="1" name="Imagem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36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850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center"/>
            <w:rPr>
              <w:rFonts w:cs="Trebuchet MS"/>
              <w:b/>
              <w:b/>
              <w:bCs/>
              <w:color w:val="000000"/>
              <w:sz w:val="19"/>
              <w:szCs w:val="19"/>
            </w:rPr>
          </w:pPr>
          <w:r>
            <w:rPr>
              <w:rFonts w:cs="Trebuchet MS"/>
              <w:b/>
              <w:bCs/>
              <w:color w:val="000000"/>
              <w:sz w:val="19"/>
              <w:szCs w:val="19"/>
            </w:rPr>
            <w:t>Associação dos Funcionários da Fundação Procon SP</w:t>
          </w:r>
        </w:p>
        <w:p>
          <w:pPr>
            <w:pStyle w:val="Normal"/>
            <w:snapToGrid w:val="false"/>
            <w:spacing w:lineRule="auto" w:line="240" w:before="0" w:after="0"/>
            <w:jc w:val="center"/>
            <w:rPr>
              <w:rFonts w:cs="Trebuchet MS"/>
              <w:b/>
              <w:b/>
              <w:bCs/>
              <w:color w:val="000000"/>
              <w:sz w:val="20"/>
              <w:szCs w:val="20"/>
            </w:rPr>
          </w:pPr>
          <w:r>
            <w:rPr>
              <w:rFonts w:cs="Trebuchet MS"/>
              <w:color w:val="000000"/>
              <w:sz w:val="19"/>
              <w:szCs w:val="19"/>
            </w:rPr>
            <w:t>CNPJ 03.124.926/0001-87</w:t>
          </w:r>
        </w:p>
      </w:tc>
    </w:tr>
  </w:tbl>
  <w:p>
    <w:pPr>
      <w:pStyle w:val="Normal"/>
      <w:snapToGrid w:val="false"/>
      <w:spacing w:before="0" w:after="160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behindDoc="1" distT="0" distB="0" distL="114300" distR="114300" simplePos="0" locked="0" layoutInCell="1" allowOverlap="1" relativeHeight="4" wp14:anchorId="737DCC75">
              <wp:simplePos x="0" y="0"/>
              <wp:positionH relativeFrom="margin">
                <wp:align>right</wp:align>
              </wp:positionH>
              <wp:positionV relativeFrom="paragraph">
                <wp:posOffset>132715</wp:posOffset>
              </wp:positionV>
              <wp:extent cx="5373370" cy="20320"/>
              <wp:effectExtent l="19050" t="19050" r="19050" b="19050"/>
              <wp:wrapNone/>
              <wp:docPr id="2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640" cy="19800"/>
                      </a:xfrm>
                      <a:prstGeom prst="line">
                        <a:avLst/>
                      </a:prstGeom>
                      <a:ln w="28440">
                        <a:solidFill>
                          <a:srgbClr val="364b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9.9pt,9.75pt" to="442.9pt,11.25pt" ID="Conector reto 4" stroked="t" style="position:absolute;mso-position-horizontal:right;mso-position-horizontal-relative:margin" wp14:anchorId="737DCC75">
              <v:stroke color="#364b93" weight="2844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2b93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a1a10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e1d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e1d89"/>
    <w:rPr/>
  </w:style>
  <w:style w:type="character" w:styleId="WW8Num2z0" w:customStyle="1">
    <w:name w:val="WW8Num2z0"/>
    <w:qFormat/>
    <w:rsid w:val="00de1d8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b48ac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7101ad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252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1d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e1d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otexto" w:customStyle="1">
    <w:name w:val="Corpo do texto"/>
    <w:basedOn w:val="Normal"/>
    <w:qFormat/>
    <w:rsid w:val="001e13d8"/>
    <w:pPr>
      <w:suppressAutoHyphens w:val="true"/>
      <w:spacing w:lineRule="auto" w:line="288" w:before="0" w:after="140"/>
    </w:pPr>
    <w:rPr>
      <w:rFonts w:ascii="Calibri" w:hAnsi="Calibri" w:eastAsia="SimSun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b48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439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312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fprocon@afprocon.com.br" TargetMode="External"/><Relationship Id="rId2" Type="http://schemas.openxmlformats.org/officeDocument/2006/relationships/hyperlink" Target="http://www.afprocon.or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33EA-49EF-42DE-A364-959C6BC6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LibreOffice/5.4.3.2$Windows_X86_64 LibreOffice_project/92a7159f7e4af62137622921e809f8546db437e5</Application>
  <Pages>1</Pages>
  <Words>173</Words>
  <Characters>990</Characters>
  <CharactersWithSpaces>1174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2018-11-12T16:31:00Z</dcterms:created>
  <dc:creator>Jose Roberto Gomes Dias</dc:creator>
  <dc:description/>
  <dc:language>pt-BR</dc:language>
  <cp:lastModifiedBy/>
  <cp:lastPrinted>2017-04-03T15:47:00Z</cp:lastPrinted>
  <dcterms:modified xsi:type="dcterms:W3CDTF">2019-09-16T16:35:10Z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